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0681" w14:textId="77777777" w:rsidR="00442A09" w:rsidRDefault="00442A09" w:rsidP="00442A09">
      <w:pPr>
        <w:jc w:val="center"/>
        <w:rPr>
          <w:rFonts w:ascii="Times New Roman" w:hAnsi="Times New Roman"/>
          <w:b/>
          <w:lang w:val="ru-RU"/>
        </w:rPr>
      </w:pPr>
      <w:r>
        <w:rPr>
          <w:rFonts w:ascii="Times New Roman" w:hAnsi="Times New Roman"/>
          <w:b/>
          <w:lang w:val="ru-RU"/>
        </w:rPr>
        <w:t>Дистанционное</w:t>
      </w:r>
    </w:p>
    <w:p w14:paraId="2D344553" w14:textId="77777777" w:rsidR="00442A09" w:rsidRDefault="00442A09" w:rsidP="00442A09">
      <w:pPr>
        <w:jc w:val="center"/>
        <w:rPr>
          <w:rFonts w:ascii="Times New Roman" w:hAnsi="Times New Roman"/>
          <w:b/>
          <w:lang w:val="ru-RU"/>
        </w:rPr>
      </w:pPr>
      <w:r>
        <w:rPr>
          <w:rFonts w:ascii="Times New Roman" w:hAnsi="Times New Roman"/>
          <w:b/>
          <w:lang w:val="ru-RU"/>
        </w:rPr>
        <w:t>задание для учащихся</w:t>
      </w:r>
    </w:p>
    <w:p w14:paraId="49545F69" w14:textId="77777777" w:rsidR="00442A09" w:rsidRDefault="00442A09" w:rsidP="00442A09">
      <w:pPr>
        <w:jc w:val="right"/>
        <w:rPr>
          <w:rFonts w:ascii="Times New Roman" w:hAnsi="Times New Roman"/>
          <w:b/>
          <w:lang w:val="ru-RU"/>
        </w:rPr>
      </w:pPr>
    </w:p>
    <w:p w14:paraId="44DD2C51" w14:textId="77777777" w:rsidR="00442A09" w:rsidRDefault="00442A09" w:rsidP="00442A09">
      <w:pPr>
        <w:jc w:val="both"/>
        <w:rPr>
          <w:rFonts w:ascii="Times New Roman" w:hAnsi="Times New Roman"/>
          <w:b/>
          <w:color w:val="000000"/>
          <w:lang w:val="ru-RU"/>
        </w:rPr>
      </w:pPr>
      <w:r>
        <w:rPr>
          <w:rFonts w:ascii="Times New Roman" w:hAnsi="Times New Roman"/>
          <w:b/>
          <w:color w:val="000000"/>
          <w:lang w:val="ru-RU"/>
        </w:rPr>
        <w:t xml:space="preserve">ФИО педагога: </w:t>
      </w:r>
      <w:r>
        <w:rPr>
          <w:rFonts w:ascii="Times New Roman" w:hAnsi="Times New Roman"/>
          <w:color w:val="000000"/>
          <w:lang w:val="ru-RU"/>
        </w:rPr>
        <w:t>Игошева Мария Владимировна</w:t>
      </w:r>
    </w:p>
    <w:p w14:paraId="73F9EBDA" w14:textId="77777777" w:rsidR="00442A09" w:rsidRDefault="00442A09" w:rsidP="00442A09">
      <w:pPr>
        <w:jc w:val="both"/>
        <w:rPr>
          <w:rFonts w:ascii="Times New Roman" w:hAnsi="Times New Roman"/>
          <w:b/>
          <w:color w:val="000000"/>
          <w:lang w:val="ru-RU"/>
        </w:rPr>
      </w:pPr>
      <w:r>
        <w:rPr>
          <w:rFonts w:ascii="Times New Roman" w:hAnsi="Times New Roman"/>
          <w:color w:val="000000"/>
          <w:lang w:val="ru-RU"/>
        </w:rPr>
        <w:t xml:space="preserve">                                                                                                                                                     </w:t>
      </w:r>
      <w:r>
        <w:rPr>
          <w:rFonts w:ascii="Times New Roman" w:hAnsi="Times New Roman"/>
          <w:b/>
          <w:color w:val="000000"/>
          <w:lang w:val="ru-RU"/>
        </w:rPr>
        <w:t xml:space="preserve">Программа: </w:t>
      </w:r>
      <w:r>
        <w:rPr>
          <w:rFonts w:ascii="Times New Roman" w:hAnsi="Times New Roman"/>
          <w:color w:val="000000"/>
          <w:lang w:val="ru-RU"/>
        </w:rPr>
        <w:t>«Мир эстрадного танца»</w:t>
      </w:r>
    </w:p>
    <w:p w14:paraId="55D9EE86" w14:textId="77777777" w:rsidR="00442A09" w:rsidRDefault="00442A09" w:rsidP="00442A09">
      <w:pPr>
        <w:jc w:val="right"/>
        <w:rPr>
          <w:rFonts w:ascii="Times New Roman" w:hAnsi="Times New Roman"/>
          <w:color w:val="000000"/>
          <w:lang w:val="ru-RU"/>
        </w:rPr>
      </w:pPr>
      <w:r>
        <w:rPr>
          <w:rFonts w:ascii="Times New Roman" w:hAnsi="Times New Roman"/>
          <w:color w:val="000000"/>
          <w:lang w:val="ru-RU"/>
        </w:rPr>
        <w:t xml:space="preserve">    </w:t>
      </w:r>
    </w:p>
    <w:p w14:paraId="24A06CEA" w14:textId="77777777" w:rsidR="00442A09" w:rsidRDefault="00442A09" w:rsidP="00442A09">
      <w:pPr>
        <w:rPr>
          <w:rFonts w:ascii="Times New Roman" w:hAnsi="Times New Roman"/>
          <w:color w:val="000000"/>
          <w:lang w:val="ru-RU"/>
        </w:rPr>
      </w:pPr>
      <w:r>
        <w:rPr>
          <w:rFonts w:ascii="Times New Roman" w:hAnsi="Times New Roman"/>
          <w:b/>
          <w:color w:val="000000"/>
          <w:lang w:val="ru-RU"/>
        </w:rPr>
        <w:t xml:space="preserve">Объединение: </w:t>
      </w:r>
      <w:r>
        <w:rPr>
          <w:rFonts w:ascii="Times New Roman" w:hAnsi="Times New Roman"/>
          <w:color w:val="000000"/>
          <w:lang w:val="ru-RU"/>
        </w:rPr>
        <w:t>Хореография</w:t>
      </w:r>
    </w:p>
    <w:p w14:paraId="397F0581" w14:textId="77777777" w:rsidR="00442A09" w:rsidRDefault="00442A09" w:rsidP="00442A09">
      <w:pPr>
        <w:rPr>
          <w:rFonts w:ascii="Times New Roman" w:hAnsi="Times New Roman"/>
          <w:b/>
          <w:color w:val="000000"/>
          <w:highlight w:val="yellow"/>
          <w:lang w:val="ru-RU"/>
        </w:rPr>
      </w:pPr>
    </w:p>
    <w:p w14:paraId="5902FE0D" w14:textId="3B70D423" w:rsidR="00442A09" w:rsidRDefault="00442A09" w:rsidP="00442A09">
      <w:pPr>
        <w:jc w:val="both"/>
        <w:rPr>
          <w:rFonts w:ascii="Times New Roman" w:hAnsi="Times New Roman"/>
          <w:color w:val="000000"/>
          <w:lang w:val="ru-RU"/>
        </w:rPr>
      </w:pPr>
      <w:r>
        <w:rPr>
          <w:rFonts w:ascii="Times New Roman" w:hAnsi="Times New Roman"/>
          <w:b/>
          <w:color w:val="000000"/>
          <w:lang w:val="ru-RU"/>
        </w:rPr>
        <w:t xml:space="preserve">Дата занятия по рабочей программе: </w:t>
      </w:r>
      <w:r>
        <w:rPr>
          <w:rFonts w:ascii="Times New Roman" w:hAnsi="Times New Roman"/>
          <w:color w:val="000000"/>
          <w:lang w:val="ru-RU"/>
        </w:rPr>
        <w:t>1</w:t>
      </w:r>
      <w:r w:rsidR="005469BB">
        <w:rPr>
          <w:rFonts w:ascii="Times New Roman" w:hAnsi="Times New Roman"/>
          <w:color w:val="000000"/>
          <w:lang w:val="ru-RU"/>
        </w:rPr>
        <w:t>7</w:t>
      </w:r>
      <w:r>
        <w:rPr>
          <w:rFonts w:ascii="Times New Roman" w:hAnsi="Times New Roman"/>
          <w:color w:val="000000"/>
          <w:lang w:val="ru-RU"/>
        </w:rPr>
        <w:t xml:space="preserve">.09.2020 г. </w:t>
      </w:r>
    </w:p>
    <w:p w14:paraId="62D930E8" w14:textId="77777777" w:rsidR="00442A09" w:rsidRDefault="00442A09" w:rsidP="00442A09">
      <w:pPr>
        <w:jc w:val="center"/>
        <w:rPr>
          <w:rFonts w:ascii="Times New Roman" w:hAnsi="Times New Roman"/>
          <w:color w:val="000000"/>
          <w:lang w:val="ru-RU"/>
        </w:rPr>
      </w:pPr>
    </w:p>
    <w:p w14:paraId="41361B9C" w14:textId="77777777" w:rsidR="00442A09" w:rsidRDefault="00442A09" w:rsidP="00442A09">
      <w:pPr>
        <w:spacing w:line="360" w:lineRule="auto"/>
        <w:rPr>
          <w:rFonts w:ascii="Times New Roman" w:hAnsi="Times New Roman"/>
          <w:b/>
          <w:color w:val="000000"/>
          <w:lang w:val="ru-RU"/>
        </w:rPr>
      </w:pPr>
      <w:r>
        <w:rPr>
          <w:rFonts w:ascii="Times New Roman" w:hAnsi="Times New Roman"/>
          <w:b/>
          <w:color w:val="000000"/>
          <w:lang w:val="ru-RU"/>
        </w:rPr>
        <w:t xml:space="preserve">Тема занятия: </w:t>
      </w:r>
      <w:r>
        <w:rPr>
          <w:rFonts w:ascii="Times New Roman" w:hAnsi="Times New Roman"/>
          <w:color w:val="000000"/>
          <w:lang w:val="ru-RU"/>
        </w:rPr>
        <w:t>Знакомство со средствами выразительности</w:t>
      </w:r>
      <w:r w:rsidR="00B14A73">
        <w:rPr>
          <w:rFonts w:ascii="Times New Roman" w:hAnsi="Times New Roman"/>
          <w:color w:val="000000"/>
          <w:lang w:val="ru-RU"/>
        </w:rPr>
        <w:t>.</w:t>
      </w:r>
    </w:p>
    <w:p w14:paraId="53CDF5A7" w14:textId="77777777" w:rsidR="00442A09" w:rsidRDefault="00442A09" w:rsidP="00442A09">
      <w:pPr>
        <w:spacing w:line="360" w:lineRule="auto"/>
        <w:jc w:val="both"/>
        <w:rPr>
          <w:rFonts w:ascii="Times New Roman" w:hAnsi="Times New Roman"/>
          <w:color w:val="000000"/>
          <w:lang w:val="ru-RU"/>
        </w:rPr>
      </w:pPr>
      <w:r>
        <w:rPr>
          <w:rFonts w:ascii="Times New Roman" w:hAnsi="Times New Roman"/>
          <w:b/>
          <w:color w:val="000000"/>
          <w:lang w:val="ru-RU"/>
        </w:rPr>
        <w:t xml:space="preserve">Задание: </w:t>
      </w:r>
      <w:r>
        <w:rPr>
          <w:rFonts w:ascii="Times New Roman" w:hAnsi="Times New Roman"/>
          <w:bCs/>
          <w:color w:val="000000"/>
          <w:lang w:val="ru-RU"/>
        </w:rPr>
        <w:t>Познакомить с основными средствами выразительности в хореографии.</w:t>
      </w:r>
    </w:p>
    <w:p w14:paraId="1F55FA89" w14:textId="77777777" w:rsidR="00442A09" w:rsidRDefault="00442A09" w:rsidP="00442A09">
      <w:pPr>
        <w:spacing w:line="360" w:lineRule="auto"/>
        <w:rPr>
          <w:rFonts w:ascii="Times New Roman" w:hAnsi="Times New Roman"/>
          <w:color w:val="000000"/>
          <w:lang w:val="ru-RU"/>
        </w:rPr>
      </w:pPr>
      <w:r>
        <w:rPr>
          <w:rFonts w:ascii="Times New Roman" w:hAnsi="Times New Roman"/>
          <w:b/>
          <w:color w:val="000000"/>
          <w:lang w:val="ru-RU"/>
        </w:rPr>
        <w:t xml:space="preserve">Материалы: </w:t>
      </w:r>
    </w:p>
    <w:p w14:paraId="40791EB4" w14:textId="77777777" w:rsidR="00442A09" w:rsidRDefault="00442A09" w:rsidP="00442A09">
      <w:pPr>
        <w:rPr>
          <w:rFonts w:ascii="Times New Roman" w:hAnsi="Times New Roman"/>
          <w:b/>
          <w:color w:val="000000"/>
          <w:lang w:val="ru-RU"/>
        </w:rPr>
      </w:pPr>
      <w:r>
        <w:rPr>
          <w:rFonts w:ascii="Times New Roman" w:hAnsi="Times New Roman"/>
          <w:b/>
          <w:color w:val="000000"/>
          <w:lang w:val="ru-RU"/>
        </w:rPr>
        <w:t>Порядок выполнения:</w:t>
      </w:r>
    </w:p>
    <w:p w14:paraId="019BBD6E" w14:textId="77777777" w:rsidR="00A930F8" w:rsidRPr="00B14A73" w:rsidRDefault="00A930F8">
      <w:pPr>
        <w:rPr>
          <w:lang w:val="ru-RU"/>
        </w:rPr>
      </w:pPr>
    </w:p>
    <w:p w14:paraId="4EBED6DD"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Хореография и музыка имеют глубокие родственные корни. Основным инструментом и того и другого являются создаваемые образы. Разница лишь в том, что музыка опирается на выразительность интонаций человеческой речи, а хореография – на выразительность человеческой пластики.</w:t>
      </w:r>
    </w:p>
    <w:p w14:paraId="0A45B514"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При создании танцевального номера важно выдержать оптимальное соответствие музыки и хореографии. Ведь все-таки танец не воспроизводит музыку досконально, он существует на ее основе, и, соответственно, выражает ее. Это заключается в соответствии образного характера танца, образному характеру музыки. Совпадение танца и музыки по характеру их движения, рисунка, пластики заключается в соответствии темпа, метра, ритма танца. Танец должен соответствовать музыке по содержанию и по форме.</w:t>
      </w:r>
    </w:p>
    <w:p w14:paraId="2F408893"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Большое значение для танца имеет </w:t>
      </w:r>
      <w:r w:rsidRPr="00442A09">
        <w:rPr>
          <w:rStyle w:val="a5"/>
          <w:b/>
          <w:bCs/>
          <w:color w:val="000000"/>
        </w:rPr>
        <w:t>темп</w:t>
      </w:r>
      <w:r w:rsidRPr="00442A09">
        <w:rPr>
          <w:color w:val="000000"/>
        </w:rPr>
        <w:t> музыки – скорость ее исполнения. Он задает общий темп танца, его изменения (смены, ускорения, замедления).  Темп обозначается в начале музыкального произведения и пишется словами над нотной строчкой.</w:t>
      </w:r>
    </w:p>
    <w:p w14:paraId="59C42DBE" w14:textId="77777777" w:rsidR="00442A09" w:rsidRPr="00442A09" w:rsidRDefault="00442A09" w:rsidP="00442A09">
      <w:pPr>
        <w:pStyle w:val="a3"/>
        <w:shd w:val="clear" w:color="auto" w:fill="FFFFFF"/>
        <w:spacing w:before="0" w:beforeAutospacing="0" w:after="150" w:afterAutospacing="0"/>
        <w:rPr>
          <w:color w:val="000000"/>
        </w:rPr>
      </w:pPr>
      <w:r w:rsidRPr="00442A09">
        <w:rPr>
          <w:rStyle w:val="a4"/>
          <w:color w:val="000000"/>
        </w:rPr>
        <w:t>Различаются следующие виды темпа:</w:t>
      </w:r>
    </w:p>
    <w:p w14:paraId="561BB0A8"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Медленные темпы: адажио (adageo) – медленно, спокойно;</w:t>
      </w:r>
    </w:p>
    <w:p w14:paraId="7F5506AD"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ленто (lento) – медленно, протяжно;</w:t>
      </w:r>
    </w:p>
    <w:p w14:paraId="7BEE1F64"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лярго (largo) – широко, протяжно.</w:t>
      </w:r>
    </w:p>
    <w:p w14:paraId="79374BF7"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Умеренные темпы:  анданте (andante) – не спеша;</w:t>
      </w:r>
    </w:p>
    <w:p w14:paraId="596A40AF"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модерато (moderato) – умеренно.</w:t>
      </w:r>
    </w:p>
    <w:p w14:paraId="5C406073"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Быстрые темпы: аллегро (allegro) – скоро;</w:t>
      </w:r>
    </w:p>
    <w:p w14:paraId="2CC104AE"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аллегретто (allegreto) – оживленно;</w:t>
      </w:r>
    </w:p>
    <w:p w14:paraId="03DD4614"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виво (vivo) – быстро.</w:t>
      </w:r>
    </w:p>
    <w:p w14:paraId="5AD62FF3"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Изменение темпа: ритенуто (ritenuto) – задерживая;</w:t>
      </w:r>
    </w:p>
    <w:p w14:paraId="65FA7071"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а темпо (atempo) – возвращение к прежнему темпу.</w:t>
      </w:r>
    </w:p>
    <w:p w14:paraId="53B87FDB"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Не меньшее значение в хореографии имеет и изменение громкости звучания музыкального произведения – </w:t>
      </w:r>
      <w:r w:rsidRPr="00442A09">
        <w:rPr>
          <w:rStyle w:val="a5"/>
          <w:b/>
          <w:bCs/>
          <w:color w:val="000000"/>
        </w:rPr>
        <w:t>динамические оттенки музыки</w:t>
      </w:r>
      <w:r w:rsidRPr="00442A09">
        <w:rPr>
          <w:color w:val="000000"/>
        </w:rPr>
        <w:t xml:space="preserve">. Они важны для передачи </w:t>
      </w:r>
      <w:r w:rsidRPr="00442A09">
        <w:rPr>
          <w:color w:val="000000"/>
        </w:rPr>
        <w:lastRenderedPageBreak/>
        <w:t>выразительности музыки и танца. Так, например, торжественный полонез, задорная полька исполняются громко, а медленные вальс, хоровод могут исполняться тихо.</w:t>
      </w:r>
    </w:p>
    <w:p w14:paraId="680DE878"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При этом динамические оттенки музыки связаны с мелодическим рисунком: восходящее движение мелодии будет сопровождаться усилением звучания, а нисходящее – ослаблением.</w:t>
      </w:r>
    </w:p>
    <w:p w14:paraId="789C43B8"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К динамическим оттенкам в музыке относятся: плавность или прерывистость звучания музыки, постепенное замедление и ускорение, изменение силы звучания.</w:t>
      </w:r>
    </w:p>
    <w:p w14:paraId="1DDEDAEA" w14:textId="77777777" w:rsidR="00442A09" w:rsidRPr="00442A09" w:rsidRDefault="00442A09" w:rsidP="00442A09">
      <w:pPr>
        <w:pStyle w:val="a3"/>
        <w:shd w:val="clear" w:color="auto" w:fill="FFFFFF"/>
        <w:spacing w:before="0" w:beforeAutospacing="0" w:after="150" w:afterAutospacing="0"/>
        <w:rPr>
          <w:color w:val="000000"/>
        </w:rPr>
      </w:pPr>
      <w:r w:rsidRPr="00442A09">
        <w:rPr>
          <w:rStyle w:val="a4"/>
          <w:color w:val="000000"/>
        </w:rPr>
        <w:t>Различают следующие динамические оттенки музыки:</w:t>
      </w:r>
    </w:p>
    <w:p w14:paraId="0980FA3C"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 форте (forte) – громко;</w:t>
      </w:r>
    </w:p>
    <w:p w14:paraId="340C7E41"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 пиано (piano) – тихо.</w:t>
      </w:r>
    </w:p>
    <w:p w14:paraId="5E544EC4"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   - изменение динамических оттенков: крещендо (crescendo) – усиливая; диминуэндо (diminuendo) – ослабляя.</w:t>
      </w:r>
    </w:p>
    <w:p w14:paraId="635E9629"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И, соответственно, в зависимости от музыки и движения танца могут быть сильными и энергичными или мягкими и нежными; резко выраженными, с акцентами или  мягкими и плавными; свободными и широкими или мелкими и изящными.</w:t>
      </w:r>
    </w:p>
    <w:p w14:paraId="3EB37E62" w14:textId="77777777" w:rsidR="00442A09" w:rsidRPr="00442A09" w:rsidRDefault="00442A09" w:rsidP="00442A09">
      <w:pPr>
        <w:pStyle w:val="a3"/>
        <w:shd w:val="clear" w:color="auto" w:fill="FFFFFF"/>
        <w:spacing w:before="0" w:beforeAutospacing="0" w:after="150" w:afterAutospacing="0"/>
        <w:rPr>
          <w:color w:val="000000"/>
        </w:rPr>
      </w:pPr>
      <w:r w:rsidRPr="00442A09">
        <w:rPr>
          <w:color w:val="000000"/>
        </w:rPr>
        <w:t>Следовательно, </w:t>
      </w:r>
      <w:r w:rsidRPr="00442A09">
        <w:rPr>
          <w:rStyle w:val="a4"/>
          <w:color w:val="000000"/>
        </w:rPr>
        <w:t>музыка</w:t>
      </w:r>
      <w:r w:rsidRPr="00442A09">
        <w:rPr>
          <w:color w:val="000000"/>
        </w:rPr>
        <w:t> – это необходимая и органическая составная часть танца. Она дает ему эмоционально-образное содержание, влияет на ее драматургию, структуру и ритм танцевального действия. И в результате этого создается возможность соединения музыки и хореографии в единое художественное произведение, которое может проникать в глубь души, раскрывая нечто прекрасное и вечное.</w:t>
      </w:r>
    </w:p>
    <w:p w14:paraId="07044721" w14:textId="77777777" w:rsidR="00142926" w:rsidRDefault="00142926" w:rsidP="00142926">
      <w:pPr>
        <w:pStyle w:val="a3"/>
        <w:shd w:val="clear" w:color="auto" w:fill="FFFFFF"/>
        <w:spacing w:before="0" w:beforeAutospacing="0" w:after="150" w:afterAutospacing="0"/>
        <w:jc w:val="center"/>
        <w:rPr>
          <w:rFonts w:ascii="MuseoSansCyrl" w:hAnsi="MuseoSansCyrl"/>
          <w:b/>
          <w:color w:val="000000"/>
          <w:sz w:val="23"/>
          <w:szCs w:val="23"/>
          <w:shd w:val="clear" w:color="auto" w:fill="FFFFFF"/>
        </w:rPr>
      </w:pPr>
      <w:r w:rsidRPr="00142926">
        <w:rPr>
          <w:rFonts w:ascii="MuseoSansCyrl" w:hAnsi="MuseoSansCyrl"/>
          <w:b/>
          <w:color w:val="000000"/>
          <w:sz w:val="23"/>
          <w:szCs w:val="23"/>
          <w:shd w:val="clear" w:color="auto" w:fill="FFFFFF"/>
        </w:rPr>
        <w:t>Жестикуляция, мимика и пантомима как основа хореографической постановк</w:t>
      </w:r>
      <w:r>
        <w:rPr>
          <w:rFonts w:ascii="MuseoSansCyrl" w:hAnsi="MuseoSansCyrl"/>
          <w:b/>
          <w:color w:val="000000"/>
          <w:sz w:val="23"/>
          <w:szCs w:val="23"/>
          <w:shd w:val="clear" w:color="auto" w:fill="FFFFFF"/>
        </w:rPr>
        <w:t>и</w:t>
      </w:r>
    </w:p>
    <w:p w14:paraId="4A296214"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Одним из древних средств выразительности хореографического произведения является жест. </w:t>
      </w:r>
    </w:p>
    <w:p w14:paraId="30A46FBC"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Жест был доступной формой общения в самых разных отдаленных эпохах. </w:t>
      </w:r>
    </w:p>
    <w:p w14:paraId="2F5F4A4D"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b/>
          <w:color w:val="000000"/>
          <w:shd w:val="clear" w:color="auto" w:fill="FFFFFF"/>
        </w:rPr>
        <w:t>«Жест</w:t>
      </w:r>
      <w:r w:rsidR="00C77C24" w:rsidRPr="00034A5F">
        <w:rPr>
          <w:b/>
          <w:color w:val="000000"/>
          <w:shd w:val="clear" w:color="auto" w:fill="FFFFFF"/>
        </w:rPr>
        <w:t>»</w:t>
      </w:r>
      <w:r w:rsidRPr="00034A5F">
        <w:rPr>
          <w:color w:val="000000"/>
          <w:shd w:val="clear" w:color="auto" w:fill="FFFFFF"/>
        </w:rPr>
        <w:t xml:space="preserve"> (от лат. gestus - движение тела) - некоторое действие или движение человеческого тела или его части, имеющее определённое значение или смысл, то есть яв</w:t>
      </w:r>
      <w:r w:rsidR="00C77C24" w:rsidRPr="00034A5F">
        <w:rPr>
          <w:color w:val="000000"/>
          <w:shd w:val="clear" w:color="auto" w:fill="FFFFFF"/>
        </w:rPr>
        <w:t>ляющееся знаком или символом.</w:t>
      </w:r>
    </w:p>
    <w:p w14:paraId="75B23EFE"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Условно жесты</w:t>
      </w:r>
      <w:r w:rsidR="00C77C24" w:rsidRPr="00034A5F">
        <w:rPr>
          <w:color w:val="000000"/>
          <w:shd w:val="clear" w:color="auto" w:fill="FFFFFF"/>
        </w:rPr>
        <w:t xml:space="preserve"> можно разделить на 4 группы: </w:t>
      </w:r>
    </w:p>
    <w:p w14:paraId="52277A01"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00142926" w:rsidRPr="00034A5F">
        <w:rPr>
          <w:color w:val="000000"/>
          <w:shd w:val="clear" w:color="auto" w:fill="FFFFFF"/>
        </w:rPr>
        <w:t>Жесты, вызванные непосредственной реакцией организм</w:t>
      </w:r>
      <w:r w:rsidRPr="00034A5F">
        <w:rPr>
          <w:color w:val="000000"/>
          <w:shd w:val="clear" w:color="auto" w:fill="FFFFFF"/>
        </w:rPr>
        <w:t xml:space="preserve">а на явления действительности; </w:t>
      </w:r>
    </w:p>
    <w:p w14:paraId="4F804936"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00142926" w:rsidRPr="00034A5F">
        <w:rPr>
          <w:color w:val="000000"/>
          <w:shd w:val="clear" w:color="auto" w:fill="FFFFFF"/>
        </w:rPr>
        <w:t>Жесты, сложившиеся в условиях опр</w:t>
      </w:r>
      <w:r w:rsidRPr="00034A5F">
        <w:rPr>
          <w:color w:val="000000"/>
          <w:shd w:val="clear" w:color="auto" w:fill="FFFFFF"/>
        </w:rPr>
        <w:t xml:space="preserve">еделённого жизненного уклада; </w:t>
      </w:r>
    </w:p>
    <w:p w14:paraId="07857616"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Жесты изобразительные; </w:t>
      </w:r>
    </w:p>
    <w:p w14:paraId="260FD8D3"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00142926" w:rsidRPr="00034A5F">
        <w:rPr>
          <w:color w:val="000000"/>
          <w:shd w:val="clear" w:color="auto" w:fill="FFFFFF"/>
        </w:rPr>
        <w:t>Условные жесты, которые бытуют в узком кругу людей, связанных территориально, профессионально и т.п.</w:t>
      </w:r>
    </w:p>
    <w:p w14:paraId="48FDDE49"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«В отличие от пантомимы, состоящей из определённой последовательности жестов, в танце жест не играет решающей роли, т.к. танец не имитирует конкретное поведение человека, а отражает его внутреннюю жизнь, используя минимум жизненных движений. Для выражения характера танца используются почти все выразительные средства пантомимы - жесты всех видов, имитация действия, иногда с бутафорией. Для имитации действия постановщик должен найти способы хореографического выражения действительности, подобрать такой танцевальный ход, танцевальную комбинацию, которая бы ассоциировалась с этим персонажем. Бутафория - это средство конкретизации характера, поступков и явлений.</w:t>
      </w:r>
    </w:p>
    <w:p w14:paraId="4E4562DF"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lastRenderedPageBreak/>
        <w:t xml:space="preserve"> Таким образом, пантомима, жесты и имитация действия зачастую выступают в танце в качестве хореографической темы пластического мотива, они разрабатываются на протяжен</w:t>
      </w:r>
      <w:r w:rsidR="00C77C24" w:rsidRPr="00034A5F">
        <w:rPr>
          <w:color w:val="000000"/>
          <w:shd w:val="clear" w:color="auto" w:fill="FFFFFF"/>
        </w:rPr>
        <w:t xml:space="preserve">ии танца и выявляют характер.» </w:t>
      </w:r>
    </w:p>
    <w:p w14:paraId="56EEE25F"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Ещё одним ярким средством выразительности является мимика.</w:t>
      </w:r>
    </w:p>
    <w:p w14:paraId="256F3CCA"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Pr="00034A5F">
        <w:rPr>
          <w:b/>
          <w:color w:val="000000"/>
          <w:shd w:val="clear" w:color="auto" w:fill="FFFFFF"/>
        </w:rPr>
        <w:t>Мимика</w:t>
      </w:r>
      <w:r w:rsidR="00C77C24" w:rsidRPr="00034A5F">
        <w:rPr>
          <w:b/>
          <w:color w:val="000000"/>
          <w:shd w:val="clear" w:color="auto" w:fill="FFFFFF"/>
        </w:rPr>
        <w:t>»</w:t>
      </w:r>
      <w:r w:rsidRPr="00034A5F">
        <w:rPr>
          <w:b/>
          <w:color w:val="000000"/>
          <w:shd w:val="clear" w:color="auto" w:fill="FFFFFF"/>
        </w:rPr>
        <w:t xml:space="preserve"> </w:t>
      </w:r>
      <w:r w:rsidRPr="00034A5F">
        <w:rPr>
          <w:color w:val="000000"/>
          <w:shd w:val="clear" w:color="auto" w:fill="FFFFFF"/>
        </w:rPr>
        <w:t xml:space="preserve">(греч. μιμιχοζ - подражатель) - выразительные движения мышц лица, являющиеся одной из форм проявления тех или иных чувств человека - радости, грусти, разочарования, удовлетворения и т.п. </w:t>
      </w:r>
    </w:p>
    <w:p w14:paraId="377BE8E6"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Различают: </w:t>
      </w:r>
    </w:p>
    <w:p w14:paraId="27A29F64"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00142926" w:rsidRPr="00034A5F">
        <w:rPr>
          <w:color w:val="000000"/>
          <w:shd w:val="clear" w:color="auto" w:fill="FFFFFF"/>
        </w:rPr>
        <w:t>Непроизвольную (</w:t>
      </w:r>
      <w:r w:rsidRPr="00034A5F">
        <w:rPr>
          <w:color w:val="000000"/>
          <w:shd w:val="clear" w:color="auto" w:fill="FFFFFF"/>
        </w:rPr>
        <w:t xml:space="preserve">рефлекторную) бытовую мимику; </w:t>
      </w:r>
    </w:p>
    <w:p w14:paraId="24C97F05" w14:textId="77777777" w:rsidR="00C77C24" w:rsidRPr="00034A5F" w:rsidRDefault="00C77C24"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00142926" w:rsidRPr="00034A5F">
        <w:rPr>
          <w:color w:val="000000"/>
          <w:shd w:val="clear" w:color="auto" w:fill="FFFFFF"/>
        </w:rPr>
        <w:t>Произвольную (сознательную) мимику как элемент актерского искусства, состоящую передавать душевное состояние персонажа выразительными движениями мышц лица. Она помогает актёру в создании сценического образа, в определении психологической характеристики, физического и душ</w:t>
      </w:r>
      <w:r w:rsidRPr="00034A5F">
        <w:rPr>
          <w:color w:val="000000"/>
          <w:shd w:val="clear" w:color="auto" w:fill="FFFFFF"/>
        </w:rPr>
        <w:t>евного состояния персонажа.</w:t>
      </w:r>
    </w:p>
    <w:p w14:paraId="611AA56D"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Мимика выражает содержание танца. В разных культурных и этнических группах мимика может выражать различные значения, несмотря на то, что многие проявления мимики являются универсальными. В зависимости от смысла в танце, мы передаем те или иные эмоции. Это может быть радость или печаль, восторженность или отвращение, ненависть и любовь. Благодаря мимике мы делаем танец, произведением искусства, дополняя эмоциями. </w:t>
      </w:r>
    </w:p>
    <w:p w14:paraId="564932CB"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Элементом хореографического произведения, объединяющим предыдущие, является пантомима.</w:t>
      </w:r>
    </w:p>
    <w:p w14:paraId="512E7AAC"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w:t>
      </w:r>
      <w:r w:rsidRPr="00034A5F">
        <w:rPr>
          <w:b/>
          <w:color w:val="000000"/>
          <w:shd w:val="clear" w:color="auto" w:fill="FFFFFF"/>
        </w:rPr>
        <w:t>«Пантомима</w:t>
      </w:r>
      <w:r w:rsidR="00C77C24" w:rsidRPr="00034A5F">
        <w:rPr>
          <w:b/>
          <w:color w:val="000000"/>
          <w:shd w:val="clear" w:color="auto" w:fill="FFFFFF"/>
        </w:rPr>
        <w:t>»</w:t>
      </w:r>
      <w:r w:rsidRPr="00034A5F">
        <w:rPr>
          <w:color w:val="000000"/>
          <w:shd w:val="clear" w:color="auto" w:fill="FFFFFF"/>
        </w:rPr>
        <w:t xml:space="preserve"> (от греч. pantómimes - актёр, играющий с помощью одних телодвижений, буквально - всё воспроизводящий подражанием), вид сценического искусства, в котором главным средством создания художественного образа является пластическая выразительность человеческого тела, жест, мимика.</w:t>
      </w:r>
    </w:p>
    <w:p w14:paraId="7F250C05" w14:textId="77777777" w:rsidR="00C77C24" w:rsidRPr="00034A5F" w:rsidRDefault="00142926" w:rsidP="00142926">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 xml:space="preserve"> Истоки искусства Пантомима в Европе - в театре Древней Греции и Рима. В средние века к Пантомима обращались гистрионы, жонглёры и др., в средние 16-18 вв. она возродилась в итальянской комедии дель арте. В 19 в. Пантомима как самостоятельную театральную форму развивали Дж. Гримальди (Великобритания), Ж.Б.Г. Дебюро (Франция) - создатель знаменитой маски Пьеро. В последней трети 19 в. Пантомима разыгрывались преимущественно на сценах мюзик-холлов. Во Франции сформировалась так называемая марсельская школа во главе с Л. Руффом. В Великобритании выступали Д. Лейно, Л. Тич, труппа во главе с Ф. Карно, в которой начал творческую деятельность Ч. Чаплин. В начале 20 в. Пантомима занимала значительное место в работе видных режиссёров Германии (М. Рейнхардт и др.). В 1930 - начало 70-х гг. самые известные актёры Пантомима - Ж.Л. Барро, М. Марсо (Франция), Л. Фиалка (Чехословакия), Х. Томашевский (Польша). В России Пантомима входила в состав многих народных игр и обрядов, выступлений скоморохов. В 19 в. Пантомима ставились на подмостках балаганов и в цирках. В 1910-х гг. выразительные средства Пантомима привлекли внимание режиссёра К.А. Марджанова, Н.Н. Евреинова, А.Я. Таирова, В.Э. Мейерхольда. </w:t>
      </w:r>
    </w:p>
    <w:p w14:paraId="4B4B1F77" w14:textId="77777777" w:rsidR="008E61D4" w:rsidRDefault="00142926" w:rsidP="008E61D4">
      <w:pPr>
        <w:pStyle w:val="a3"/>
        <w:shd w:val="clear" w:color="auto" w:fill="FFFFFF"/>
        <w:spacing w:before="0" w:beforeAutospacing="0" w:after="150" w:afterAutospacing="0"/>
        <w:rPr>
          <w:color w:val="000000"/>
          <w:shd w:val="clear" w:color="auto" w:fill="FFFFFF"/>
        </w:rPr>
      </w:pPr>
      <w:r w:rsidRPr="00034A5F">
        <w:rPr>
          <w:color w:val="000000"/>
          <w:shd w:val="clear" w:color="auto" w:fill="FFFFFF"/>
        </w:rPr>
        <w:t>Особый вид - Пантомима в сопровождении музыки, пения, ритмического аккомпанемента - распространён с древнейших времён в Индии, Индонезии и др. странах Азии. Современная Пантомима включает в себя искусство мима (один актёр) и представления со всеми признаками театрального спектакля. В Советском Союзе по</w:t>
      </w:r>
      <w:r w:rsidR="00C77C24" w:rsidRPr="00034A5F">
        <w:rPr>
          <w:color w:val="000000"/>
          <w:shd w:val="clear" w:color="auto" w:fill="FFFFFF"/>
        </w:rPr>
        <w:t>лучили развитие оба вида.</w:t>
      </w:r>
    </w:p>
    <w:p w14:paraId="1C02F79E" w14:textId="77777777" w:rsidR="009B5DD3" w:rsidRPr="008E61D4" w:rsidRDefault="00142926" w:rsidP="008E61D4">
      <w:pPr>
        <w:pStyle w:val="a3"/>
        <w:shd w:val="clear" w:color="auto" w:fill="FFFFFF"/>
        <w:spacing w:before="0" w:beforeAutospacing="0" w:after="150" w:afterAutospacing="0"/>
        <w:jc w:val="center"/>
        <w:rPr>
          <w:color w:val="000000"/>
          <w:shd w:val="clear" w:color="auto" w:fill="FFFFFF"/>
        </w:rPr>
      </w:pPr>
      <w:r w:rsidRPr="009B5DD3">
        <w:rPr>
          <w:rFonts w:ascii="MuseoSansCyrl" w:hAnsi="MuseoSansCyrl"/>
          <w:b/>
          <w:color w:val="000000"/>
          <w:sz w:val="23"/>
          <w:szCs w:val="23"/>
        </w:rPr>
        <w:lastRenderedPageBreak/>
        <w:br/>
      </w:r>
      <w:r w:rsidRPr="009B5DD3">
        <w:rPr>
          <w:rFonts w:ascii="MuseoSansCyrl" w:hAnsi="MuseoSansCyrl"/>
          <w:b/>
          <w:color w:val="000000"/>
          <w:sz w:val="23"/>
          <w:szCs w:val="23"/>
        </w:rPr>
        <w:br/>
      </w:r>
      <w:r w:rsidR="009B5DD3" w:rsidRPr="009B5DD3">
        <w:rPr>
          <w:b/>
        </w:rPr>
        <w:t>Музыкально-подвижные игры</w:t>
      </w:r>
    </w:p>
    <w:p w14:paraId="38E224A4" w14:textId="77777777" w:rsidR="009B5DD3" w:rsidRDefault="009B5DD3" w:rsidP="009B5DD3">
      <w:pPr>
        <w:ind w:firstLine="709"/>
        <w:jc w:val="center"/>
        <w:rPr>
          <w:rFonts w:ascii="Times New Roman" w:hAnsi="Times New Roman"/>
          <w:b/>
          <w:lang w:val="ru-RU" w:bidi="ar-SA"/>
        </w:rPr>
      </w:pPr>
    </w:p>
    <w:p w14:paraId="56A482EA" w14:textId="77777777" w:rsidR="009B5DD3" w:rsidRPr="009B5DD3" w:rsidRDefault="009B5DD3" w:rsidP="009B5DD3">
      <w:pPr>
        <w:spacing w:after="200" w:line="276" w:lineRule="auto"/>
        <w:ind w:left="2138"/>
        <w:contextualSpacing/>
        <w:rPr>
          <w:rFonts w:ascii="Times New Roman" w:hAnsi="Times New Roman"/>
          <w:b/>
          <w:lang w:val="ru-RU" w:bidi="ar-SA"/>
        </w:rPr>
      </w:pPr>
      <w:r>
        <w:rPr>
          <w:rFonts w:ascii="Times New Roman" w:hAnsi="Times New Roman"/>
          <w:b/>
          <w:lang w:val="ru-RU" w:bidi="ar-SA"/>
        </w:rPr>
        <w:t xml:space="preserve">                    </w:t>
      </w:r>
      <w:r w:rsidRPr="009B5DD3">
        <w:rPr>
          <w:rFonts w:ascii="Times New Roman" w:hAnsi="Times New Roman"/>
          <w:b/>
          <w:lang w:val="ru-RU" w:bidi="ar-SA"/>
        </w:rPr>
        <w:t>Игра «Кошки - мышки»</w:t>
      </w:r>
    </w:p>
    <w:p w14:paraId="003F34F6" w14:textId="77777777" w:rsidR="009B5DD3" w:rsidRPr="009B5DD3" w:rsidRDefault="009B5DD3" w:rsidP="009B5DD3">
      <w:pPr>
        <w:spacing w:after="200"/>
        <w:ind w:firstLine="709"/>
        <w:jc w:val="both"/>
        <w:rPr>
          <w:rFonts w:ascii="Times New Roman" w:hAnsi="Times New Roman"/>
          <w:b/>
          <w:lang w:val="ru-RU" w:bidi="ar-SA"/>
        </w:rPr>
      </w:pPr>
      <w:r w:rsidRPr="009B5DD3">
        <w:rPr>
          <w:rFonts w:ascii="Times New Roman" w:hAnsi="Times New Roman"/>
          <w:b/>
          <w:lang w:val="ru-RU" w:bidi="ar-SA"/>
        </w:rPr>
        <w:t>Цель:</w:t>
      </w:r>
      <w:r w:rsidRPr="009B5DD3">
        <w:rPr>
          <w:rFonts w:ascii="Times New Roman" w:hAnsi="Times New Roman"/>
          <w:lang w:val="ru-RU" w:bidi="ar-SA"/>
        </w:rPr>
        <w:t xml:space="preserve"> развивать ловкость, координацию движений, внимательное отношение к товарищам.</w:t>
      </w:r>
    </w:p>
    <w:p w14:paraId="13DF6EB4" w14:textId="77777777" w:rsidR="009B5DD3" w:rsidRPr="009B5DD3" w:rsidRDefault="009B5DD3" w:rsidP="009B5DD3">
      <w:pPr>
        <w:spacing w:after="200"/>
        <w:ind w:firstLine="709"/>
        <w:jc w:val="both"/>
        <w:rPr>
          <w:rFonts w:ascii="Times New Roman" w:hAnsi="Times New Roman"/>
          <w:lang w:val="ru-RU" w:bidi="ar-SA"/>
        </w:rPr>
      </w:pPr>
      <w:r w:rsidRPr="009B5DD3">
        <w:rPr>
          <w:rFonts w:ascii="Times New Roman" w:hAnsi="Times New Roman"/>
          <w:b/>
          <w:lang w:val="ru-RU" w:bidi="ar-SA"/>
        </w:rPr>
        <w:t>Правила:</w:t>
      </w:r>
      <w:r w:rsidRPr="009B5DD3">
        <w:rPr>
          <w:rFonts w:ascii="Times New Roman" w:hAnsi="Times New Roman"/>
          <w:lang w:val="ru-RU" w:bidi="ar-SA"/>
        </w:rPr>
        <w:t xml:space="preserve"> «кошке» и «мышке» нельзя начинать двигаться до окончания чтения стихотворения. «Мышка» может выбегать из норки и возвращаться в неё только через воротики. «Мышка» обязательно должна взять «сыр».</w:t>
      </w:r>
    </w:p>
    <w:p w14:paraId="7DA69EBE" w14:textId="77777777" w:rsidR="009B5DD3" w:rsidRPr="009B5DD3" w:rsidRDefault="009B5DD3" w:rsidP="009B5DD3">
      <w:pPr>
        <w:spacing w:after="200"/>
        <w:ind w:firstLine="709"/>
        <w:jc w:val="both"/>
        <w:rPr>
          <w:rFonts w:ascii="Times New Roman" w:hAnsi="Times New Roman"/>
          <w:b/>
          <w:lang w:val="ru-RU" w:bidi="ar-SA"/>
        </w:rPr>
      </w:pPr>
      <w:r w:rsidRPr="009B5DD3">
        <w:rPr>
          <w:rFonts w:ascii="Times New Roman" w:hAnsi="Times New Roman"/>
          <w:b/>
          <w:lang w:val="ru-RU" w:bidi="ar-SA"/>
        </w:rPr>
        <w:t>Считалка перед началом игры:</w:t>
      </w:r>
    </w:p>
    <w:p w14:paraId="7C24E5CC"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Собирайтесь в круг, детишки,</w:t>
      </w:r>
    </w:p>
    <w:p w14:paraId="2E90C26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Поиграем в «Кошки- мышки»</w:t>
      </w:r>
    </w:p>
    <w:p w14:paraId="027F275E"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Посчитаем: Раз. Два. Три.</w:t>
      </w:r>
    </w:p>
    <w:p w14:paraId="6315DFDE"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Ловкой мышкой будешь ты.</w:t>
      </w:r>
    </w:p>
    <w:p w14:paraId="593A339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Посчитав ещё немножко,</w:t>
      </w:r>
    </w:p>
    <w:p w14:paraId="28DB41C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Мы узнаем кто здесь кошка.</w:t>
      </w:r>
    </w:p>
    <w:p w14:paraId="7E77B2D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После трёх - четыре, пять.</w:t>
      </w:r>
    </w:p>
    <w:p w14:paraId="5115588B"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Тебе мышку догонять…</w:t>
      </w:r>
    </w:p>
    <w:p w14:paraId="3AF2B65F" w14:textId="77777777" w:rsidR="009B5DD3" w:rsidRPr="009B5DD3" w:rsidRDefault="009B5DD3" w:rsidP="009B5DD3">
      <w:pPr>
        <w:ind w:firstLine="709"/>
        <w:jc w:val="both"/>
        <w:rPr>
          <w:rFonts w:ascii="Times New Roman" w:hAnsi="Times New Roman"/>
          <w:lang w:val="ru-RU" w:bidi="ar-SA"/>
        </w:rPr>
      </w:pPr>
    </w:p>
    <w:p w14:paraId="0C4B273E" w14:textId="77777777" w:rsidR="009B5DD3" w:rsidRPr="009B5DD3" w:rsidRDefault="009B5DD3" w:rsidP="009B5DD3">
      <w:pPr>
        <w:spacing w:after="200"/>
        <w:ind w:firstLine="709"/>
        <w:jc w:val="both"/>
        <w:rPr>
          <w:rFonts w:ascii="Times New Roman" w:hAnsi="Times New Roman"/>
          <w:lang w:val="ru-RU" w:bidi="ar-SA"/>
        </w:rPr>
      </w:pPr>
      <w:r w:rsidRPr="009B5DD3">
        <w:rPr>
          <w:rFonts w:ascii="Times New Roman" w:hAnsi="Times New Roman"/>
          <w:b/>
          <w:lang w:val="ru-RU" w:bidi="ar-SA"/>
        </w:rPr>
        <w:t>Ход игры:</w:t>
      </w:r>
      <w:r w:rsidRPr="009B5DD3">
        <w:rPr>
          <w:rFonts w:ascii="Times New Roman" w:hAnsi="Times New Roman"/>
          <w:lang w:val="ru-RU" w:bidi="ar-SA"/>
        </w:rPr>
        <w:t xml:space="preserve"> Считалкой выбираются «кошка» и «мышка». Дети, взявшись за руки, образуют круг (норка мышки). «Мышка» встаёт в центр круга, «кошка» за кругом. Кубик или другой небольшой предмет «кусок сыра» помещается на некотором расстоянии от круга, с противоположной от «кошки» стороны. Дети идут по кругу, произнося слова:</w:t>
      </w:r>
    </w:p>
    <w:p w14:paraId="3A2D2900"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Мышка в норке живёт,</w:t>
      </w:r>
    </w:p>
    <w:p w14:paraId="718AB6AB"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Её кошка стережет.</w:t>
      </w:r>
    </w:p>
    <w:p w14:paraId="718EBDD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Мышка, мышка, берегись!</w:t>
      </w:r>
    </w:p>
    <w:p w14:paraId="0C1708AE"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Кошке, ты, не попадись!</w:t>
      </w:r>
    </w:p>
    <w:p w14:paraId="6AB4A7A4"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Быстро сыр хватай</w:t>
      </w:r>
    </w:p>
    <w:p w14:paraId="2F9033C4"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И от кошки убегай.</w:t>
      </w:r>
    </w:p>
    <w:p w14:paraId="4A1EC357" w14:textId="77777777" w:rsidR="009B5DD3" w:rsidRPr="009B5DD3" w:rsidRDefault="009B5DD3" w:rsidP="009B5DD3">
      <w:pPr>
        <w:ind w:firstLine="709"/>
        <w:jc w:val="both"/>
        <w:rPr>
          <w:rFonts w:ascii="Times New Roman" w:hAnsi="Times New Roman"/>
          <w:lang w:val="ru-RU" w:bidi="ar-SA"/>
        </w:rPr>
      </w:pPr>
    </w:p>
    <w:p w14:paraId="1938B1FB" w14:textId="77777777" w:rsidR="009B5DD3" w:rsidRPr="009B5DD3" w:rsidRDefault="009B5DD3" w:rsidP="009B5DD3">
      <w:pPr>
        <w:spacing w:after="200"/>
        <w:ind w:firstLine="709"/>
        <w:jc w:val="both"/>
        <w:rPr>
          <w:rFonts w:ascii="Times New Roman" w:hAnsi="Times New Roman"/>
          <w:lang w:val="ru-RU" w:bidi="ar-SA"/>
        </w:rPr>
      </w:pPr>
      <w:r w:rsidRPr="009B5DD3">
        <w:rPr>
          <w:rFonts w:ascii="Times New Roman" w:hAnsi="Times New Roman"/>
          <w:lang w:val="ru-RU" w:bidi="ar-SA"/>
        </w:rPr>
        <w:t>По окончании стихотворения, дети, стоящие напротив «сыра» поднимают руки вверх, образуя выход из норки. «Мышка» выбегает, берёт «сыр» и пытается убежать с ним в норку. «Кошка» старается поймать «мышку». Затем выбирается следующая пара.</w:t>
      </w:r>
    </w:p>
    <w:p w14:paraId="2F10A7B3"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Посчитаем: раз, два, три,</w:t>
      </w:r>
    </w:p>
    <w:p w14:paraId="2CFE5CBD"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Ловкой мышкой будешь ты.</w:t>
      </w:r>
    </w:p>
    <w:p w14:paraId="353888E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После трёх - четыре, пять,</w:t>
      </w:r>
    </w:p>
    <w:p w14:paraId="54E95312" w14:textId="77777777" w:rsidR="00442A09" w:rsidRDefault="009B5DD3" w:rsidP="009B5DD3">
      <w:pPr>
        <w:ind w:firstLine="709"/>
        <w:jc w:val="both"/>
        <w:rPr>
          <w:rFonts w:ascii="Times New Roman" w:hAnsi="Times New Roman"/>
          <w:lang w:val="ru-RU" w:bidi="ar-SA"/>
        </w:rPr>
      </w:pPr>
      <w:r w:rsidRPr="009B5DD3">
        <w:rPr>
          <w:rFonts w:ascii="Times New Roman" w:hAnsi="Times New Roman"/>
          <w:lang w:val="ru-RU" w:bidi="ar-SA"/>
        </w:rPr>
        <w:t>Тебе мышку догонять.</w:t>
      </w:r>
    </w:p>
    <w:p w14:paraId="1624C01E" w14:textId="77777777" w:rsidR="009B5DD3" w:rsidRPr="009B5DD3" w:rsidRDefault="009B5DD3" w:rsidP="009B5DD3">
      <w:pPr>
        <w:pStyle w:val="a7"/>
        <w:spacing w:after="200" w:line="276" w:lineRule="auto"/>
        <w:ind w:left="1429"/>
        <w:jc w:val="center"/>
        <w:rPr>
          <w:rFonts w:ascii="Times New Roman" w:hAnsi="Times New Roman"/>
          <w:b/>
          <w:lang w:val="ru-RU" w:bidi="ar-SA"/>
        </w:rPr>
      </w:pPr>
      <w:r w:rsidRPr="009B5DD3">
        <w:rPr>
          <w:rFonts w:ascii="Times New Roman" w:hAnsi="Times New Roman"/>
          <w:b/>
          <w:lang w:val="ru-RU" w:bidi="ar-SA"/>
        </w:rPr>
        <w:t>Игра «Танец сидя»</w:t>
      </w:r>
    </w:p>
    <w:p w14:paraId="1AEB0BED" w14:textId="77777777" w:rsidR="009B5DD3" w:rsidRPr="009B5DD3" w:rsidRDefault="009B5DD3" w:rsidP="009B5DD3">
      <w:pPr>
        <w:jc w:val="both"/>
        <w:rPr>
          <w:rFonts w:ascii="Times New Roman" w:hAnsi="Times New Roman"/>
          <w:lang w:val="ru-RU" w:bidi="ar-SA"/>
        </w:rPr>
      </w:pPr>
      <w:r>
        <w:rPr>
          <w:rFonts w:ascii="Times New Roman" w:hAnsi="Times New Roman"/>
          <w:lang w:val="ru-RU" w:bidi="ar-SA"/>
        </w:rPr>
        <w:t xml:space="preserve">             </w:t>
      </w:r>
      <w:r w:rsidRPr="009B5DD3">
        <w:rPr>
          <w:rFonts w:ascii="Times New Roman" w:hAnsi="Times New Roman"/>
          <w:lang w:val="ru-RU" w:bidi="ar-SA"/>
        </w:rPr>
        <w:t>Веселый танец игра исполняется под музыку любой польки. Все участники танца сидят на стульях, перед ними руководитель. Он показывает движения, которые все повторяют, предварительно их разучивая. Первые два раза можно комментировать движения. С каждым разом темп движения убыстряется. Важно сделать движения точно, красиво и ничего не перепутать.</w:t>
      </w:r>
    </w:p>
    <w:p w14:paraId="46355272"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Описание танца.</w:t>
      </w:r>
    </w:p>
    <w:p w14:paraId="06A8C6F8"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А. 1-2 – хлопки ладошами по коленям.</w:t>
      </w:r>
    </w:p>
    <w:p w14:paraId="13E5CC9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3-4 – хлопают в ладоши перед собой.</w:t>
      </w:r>
    </w:p>
    <w:p w14:paraId="71E7AFE6"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lastRenderedPageBreak/>
        <w:t>5-6 – «ножницы» справа.</w:t>
      </w:r>
    </w:p>
    <w:p w14:paraId="6053F6F9"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7-8- «ножницы» слева.</w:t>
      </w:r>
    </w:p>
    <w:p w14:paraId="1036A85E"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Б. 1-2- «погремушки» справа.</w:t>
      </w:r>
    </w:p>
    <w:p w14:paraId="1BE5E5E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3-4- «погремушки» слева.</w:t>
      </w:r>
    </w:p>
    <w:p w14:paraId="5DB2B5B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5-6- «зайчики»  правой рукой (разгибание двух пальцев над головой).</w:t>
      </w:r>
    </w:p>
    <w:p w14:paraId="2BF35BDF"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7-8- «зайчики» левой рукой.</w:t>
      </w:r>
    </w:p>
    <w:p w14:paraId="32183AAD"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В. 1-2- «пианино» (имитация игры на пианино) справа.</w:t>
      </w:r>
    </w:p>
    <w:p w14:paraId="668FCF52"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3-4- «пианино» слева.</w:t>
      </w:r>
    </w:p>
    <w:p w14:paraId="361159C7"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5-6- поклоны головой вправо.</w:t>
      </w:r>
    </w:p>
    <w:p w14:paraId="52ADEAB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7-8- поклоны головой влево.</w:t>
      </w:r>
    </w:p>
    <w:p w14:paraId="7512CDB0"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Г. 1-2- топнули правой ногой.</w:t>
      </w:r>
    </w:p>
    <w:p w14:paraId="6D69DD42"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3-4- топнули левой ногой.</w:t>
      </w:r>
    </w:p>
    <w:p w14:paraId="115A24CA"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5-6- все встают.</w:t>
      </w:r>
    </w:p>
    <w:p w14:paraId="4A421DF1"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7-8- все садятся.</w:t>
      </w:r>
    </w:p>
    <w:p w14:paraId="6583881B"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lang w:val="ru-RU" w:bidi="ar-SA"/>
        </w:rPr>
        <w:t xml:space="preserve">Затем танец повторяется с начало. </w:t>
      </w:r>
    </w:p>
    <w:p w14:paraId="020960AF" w14:textId="77777777" w:rsidR="009B5DD3" w:rsidRDefault="009B5DD3" w:rsidP="009B5DD3">
      <w:pPr>
        <w:ind w:firstLine="709"/>
        <w:jc w:val="both"/>
        <w:rPr>
          <w:rFonts w:ascii="Times New Roman" w:hAnsi="Times New Roman"/>
          <w:lang w:val="ru-RU" w:bidi="ar-SA"/>
        </w:rPr>
      </w:pPr>
    </w:p>
    <w:p w14:paraId="3CCECA21" w14:textId="77777777" w:rsidR="009B5DD3" w:rsidRPr="009B5DD3" w:rsidRDefault="009B5DD3" w:rsidP="009B5DD3">
      <w:pPr>
        <w:jc w:val="center"/>
        <w:rPr>
          <w:rFonts w:ascii="Times New Roman" w:hAnsi="Times New Roman"/>
          <w:b/>
          <w:lang w:val="ru-RU" w:bidi="ar-SA"/>
        </w:rPr>
      </w:pPr>
      <w:r w:rsidRPr="009B5DD3">
        <w:rPr>
          <w:rFonts w:ascii="Times New Roman" w:hAnsi="Times New Roman"/>
          <w:b/>
          <w:lang w:val="ru-RU" w:bidi="ar-SA"/>
        </w:rPr>
        <w:t>Игра «Ручеек»</w:t>
      </w:r>
    </w:p>
    <w:p w14:paraId="642D2270" w14:textId="77777777" w:rsidR="009B5DD3" w:rsidRPr="009B5DD3" w:rsidRDefault="009B5DD3" w:rsidP="009B5DD3">
      <w:pPr>
        <w:ind w:firstLine="709"/>
        <w:jc w:val="both"/>
        <w:rPr>
          <w:rFonts w:ascii="Times New Roman" w:hAnsi="Times New Roman"/>
          <w:lang w:val="ru-RU" w:bidi="ar-SA"/>
        </w:rPr>
      </w:pPr>
    </w:p>
    <w:p w14:paraId="328F1A59"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b/>
          <w:lang w:val="ru-RU" w:bidi="ar-SA"/>
        </w:rPr>
        <w:t>Цель игры:</w:t>
      </w:r>
      <w:r w:rsidRPr="009B5DD3">
        <w:rPr>
          <w:rFonts w:ascii="Times New Roman" w:hAnsi="Times New Roman"/>
          <w:lang w:val="ru-RU" w:bidi="ar-SA"/>
        </w:rPr>
        <w:t xml:space="preserve"> приобщение к народным традициям, обучение ритмики, тренировка координации движений, развитие коммуникативных способностей.</w:t>
      </w:r>
    </w:p>
    <w:p w14:paraId="36F2A53E" w14:textId="77777777" w:rsidR="009B5DD3" w:rsidRPr="009B5DD3" w:rsidRDefault="009B5DD3" w:rsidP="009B5DD3">
      <w:pPr>
        <w:ind w:firstLine="709"/>
        <w:jc w:val="both"/>
        <w:rPr>
          <w:rFonts w:ascii="Times New Roman" w:hAnsi="Times New Roman"/>
          <w:lang w:val="ru-RU" w:bidi="ar-SA"/>
        </w:rPr>
      </w:pPr>
      <w:r w:rsidRPr="009B5DD3">
        <w:rPr>
          <w:rFonts w:ascii="Times New Roman" w:hAnsi="Times New Roman"/>
          <w:b/>
          <w:lang w:val="ru-RU" w:bidi="ar-SA"/>
        </w:rPr>
        <w:t>Ход игры:</w:t>
      </w:r>
      <w:r w:rsidRPr="009B5DD3">
        <w:rPr>
          <w:rFonts w:ascii="Times New Roman" w:hAnsi="Times New Roman"/>
          <w:lang w:val="ru-RU" w:bidi="ar-SA"/>
        </w:rPr>
        <w:t xml:space="preserve"> Дети разбиваются на пары, берутся за руки и становятся друг за другом. Сцепленный руки поднимают вверх, формируя коридор.</w:t>
      </w:r>
    </w:p>
    <w:p w14:paraId="15BA1E5B" w14:textId="77777777" w:rsidR="009B5DD3" w:rsidRPr="009B5DD3" w:rsidRDefault="009B5DD3" w:rsidP="009B5DD3">
      <w:pPr>
        <w:ind w:firstLine="709"/>
        <w:jc w:val="both"/>
        <w:rPr>
          <w:rFonts w:ascii="Times New Roman" w:hAnsi="Times New Roman"/>
          <w:lang w:val="ru-RU" w:bidi="ar-SA"/>
        </w:rPr>
      </w:pPr>
    </w:p>
    <w:p w14:paraId="202B52F1" w14:textId="77777777" w:rsidR="009B5DD3" w:rsidRPr="009B5DD3" w:rsidRDefault="009B5DD3" w:rsidP="009B5DD3">
      <w:pPr>
        <w:ind w:firstLine="709"/>
        <w:jc w:val="both"/>
        <w:rPr>
          <w:rFonts w:ascii="Times New Roman" w:hAnsi="Times New Roman"/>
          <w:sz w:val="28"/>
          <w:szCs w:val="28"/>
          <w:lang w:val="ru-RU" w:bidi="ar-SA"/>
        </w:rPr>
      </w:pPr>
      <w:r w:rsidRPr="009B5DD3">
        <w:rPr>
          <w:rFonts w:ascii="Times New Roman" w:hAnsi="Times New Roman"/>
          <w:lang w:val="ru-RU" w:bidi="ar-SA"/>
        </w:rPr>
        <w:t>Под народную плясовую мелодию первая пара пробегает по коридору до самого его конца и становится последней. Следом за ней бежит вторая пара. Игра продолжается, пока последняя пара не пробежит по коридору. После этого дети берутся за руки и водят хоровод. Потом вновь разбиваются на пары, ручеек бежит снова.</w:t>
      </w:r>
    </w:p>
    <w:p w14:paraId="39199EC6" w14:textId="77777777" w:rsidR="009B5DD3" w:rsidRDefault="009B5DD3" w:rsidP="009B5DD3">
      <w:pPr>
        <w:ind w:firstLine="709"/>
        <w:jc w:val="both"/>
        <w:rPr>
          <w:rFonts w:ascii="Times New Roman" w:hAnsi="Times New Roman"/>
          <w:lang w:val="ru-RU" w:bidi="ar-SA"/>
        </w:rPr>
      </w:pPr>
    </w:p>
    <w:p w14:paraId="26ECE6C0" w14:textId="77777777" w:rsidR="009B5DD3" w:rsidRPr="009B5DD3" w:rsidRDefault="009B5DD3" w:rsidP="009B5DD3">
      <w:pPr>
        <w:ind w:firstLine="709"/>
        <w:jc w:val="both"/>
        <w:rPr>
          <w:rFonts w:ascii="Times New Roman" w:hAnsi="Times New Roman"/>
          <w:lang w:val="ru-RU" w:bidi="ar-SA"/>
        </w:rPr>
      </w:pPr>
    </w:p>
    <w:sectPr w:rsidR="009B5DD3" w:rsidRPr="009B5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7330"/>
    <w:multiLevelType w:val="hybridMultilevel"/>
    <w:tmpl w:val="221840B8"/>
    <w:lvl w:ilvl="0" w:tplc="91248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CA37EA"/>
    <w:multiLevelType w:val="hybridMultilevel"/>
    <w:tmpl w:val="221840B8"/>
    <w:lvl w:ilvl="0" w:tplc="91248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09"/>
    <w:rsid w:val="00034A5F"/>
    <w:rsid w:val="00142926"/>
    <w:rsid w:val="00442A09"/>
    <w:rsid w:val="005469BB"/>
    <w:rsid w:val="008E61D4"/>
    <w:rsid w:val="009B5DD3"/>
    <w:rsid w:val="00A930F8"/>
    <w:rsid w:val="00B14A73"/>
    <w:rsid w:val="00C7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4E0"/>
  <w15:chartTrackingRefBased/>
  <w15:docId w15:val="{58841FDF-4728-4FD5-9F51-F7F522DE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A0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A09"/>
    <w:pPr>
      <w:spacing w:before="100" w:beforeAutospacing="1" w:after="100" w:afterAutospacing="1"/>
    </w:pPr>
    <w:rPr>
      <w:rFonts w:ascii="Times New Roman" w:eastAsia="Times New Roman" w:hAnsi="Times New Roman"/>
      <w:lang w:val="ru-RU" w:eastAsia="ru-RU" w:bidi="ar-SA"/>
    </w:rPr>
  </w:style>
  <w:style w:type="character" w:styleId="a4">
    <w:name w:val="Strong"/>
    <w:basedOn w:val="a0"/>
    <w:uiPriority w:val="22"/>
    <w:qFormat/>
    <w:rsid w:val="00442A09"/>
    <w:rPr>
      <w:b/>
      <w:bCs/>
    </w:rPr>
  </w:style>
  <w:style w:type="character" w:styleId="a5">
    <w:name w:val="Emphasis"/>
    <w:basedOn w:val="a0"/>
    <w:uiPriority w:val="20"/>
    <w:qFormat/>
    <w:rsid w:val="00442A09"/>
    <w:rPr>
      <w:i/>
      <w:iCs/>
    </w:rPr>
  </w:style>
  <w:style w:type="character" w:styleId="a6">
    <w:name w:val="Hyperlink"/>
    <w:basedOn w:val="a0"/>
    <w:uiPriority w:val="99"/>
    <w:semiHidden/>
    <w:unhideWhenUsed/>
    <w:rsid w:val="00142926"/>
    <w:rPr>
      <w:color w:val="0000FF"/>
      <w:u w:val="single"/>
    </w:rPr>
  </w:style>
  <w:style w:type="paragraph" w:styleId="a7">
    <w:name w:val="List Paragraph"/>
    <w:basedOn w:val="a"/>
    <w:uiPriority w:val="34"/>
    <w:qFormat/>
    <w:rsid w:val="009B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75606">
      <w:bodyDiv w:val="1"/>
      <w:marLeft w:val="0"/>
      <w:marRight w:val="0"/>
      <w:marTop w:val="0"/>
      <w:marBottom w:val="0"/>
      <w:divBdr>
        <w:top w:val="none" w:sz="0" w:space="0" w:color="auto"/>
        <w:left w:val="none" w:sz="0" w:space="0" w:color="auto"/>
        <w:bottom w:val="none" w:sz="0" w:space="0" w:color="auto"/>
        <w:right w:val="none" w:sz="0" w:space="0" w:color="auto"/>
      </w:divBdr>
    </w:div>
    <w:div w:id="1502967979">
      <w:bodyDiv w:val="1"/>
      <w:marLeft w:val="0"/>
      <w:marRight w:val="0"/>
      <w:marTop w:val="0"/>
      <w:marBottom w:val="0"/>
      <w:divBdr>
        <w:top w:val="none" w:sz="0" w:space="0" w:color="auto"/>
        <w:left w:val="none" w:sz="0" w:space="0" w:color="auto"/>
        <w:bottom w:val="none" w:sz="0" w:space="0" w:color="auto"/>
        <w:right w:val="none" w:sz="0" w:space="0" w:color="auto"/>
      </w:divBdr>
      <w:divsChild>
        <w:div w:id="41335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 Userz</cp:lastModifiedBy>
  <cp:revision>8</cp:revision>
  <dcterms:created xsi:type="dcterms:W3CDTF">2020-08-19T10:33:00Z</dcterms:created>
  <dcterms:modified xsi:type="dcterms:W3CDTF">2020-09-06T05:30:00Z</dcterms:modified>
</cp:coreProperties>
</file>